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5CB" w:rsidRDefault="00C93772" w:rsidP="005605CB">
      <w:pPr>
        <w:pStyle w:val="Normal1"/>
        <w:jc w:val="both"/>
        <w:rPr>
          <w:rFonts w:ascii="Times New Roman" w:eastAsia="Arial" w:hAnsi="Times New Roman"/>
          <w:b/>
        </w:rPr>
      </w:pPr>
      <w:proofErr w:type="spellStart"/>
      <w:r>
        <w:rPr>
          <w:rFonts w:ascii="Times New Roman" w:eastAsia="Arial" w:hAnsi="Times New Roman"/>
          <w:b/>
        </w:rPr>
        <w:t>Recuperacion</w:t>
      </w:r>
      <w:proofErr w:type="spellEnd"/>
      <w:r>
        <w:rPr>
          <w:rFonts w:ascii="Times New Roman" w:eastAsia="Arial" w:hAnsi="Times New Roman"/>
          <w:b/>
        </w:rPr>
        <w:t xml:space="preserve"> del patrimonio </w:t>
      </w:r>
      <w:r w:rsidR="005605CB">
        <w:rPr>
          <w:rFonts w:ascii="Times New Roman" w:eastAsia="Arial" w:hAnsi="Times New Roman"/>
          <w:b/>
        </w:rPr>
        <w:t>como acti</w:t>
      </w:r>
      <w:r>
        <w:rPr>
          <w:rFonts w:ascii="Times New Roman" w:eastAsia="Arial" w:hAnsi="Times New Roman"/>
          <w:b/>
        </w:rPr>
        <w:t xml:space="preserve">vo para el desarrollo de </w:t>
      </w:r>
      <w:r w:rsidR="005605CB">
        <w:rPr>
          <w:rFonts w:ascii="Times New Roman" w:eastAsia="Arial" w:hAnsi="Times New Roman"/>
          <w:b/>
        </w:rPr>
        <w:t>Rutas Culturales en el sureste de la provincia de Santa Fe”</w:t>
      </w:r>
    </w:p>
    <w:p w:rsidR="00933234" w:rsidRPr="00A17B60" w:rsidRDefault="005605CB" w:rsidP="005605C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A17B60">
        <w:rPr>
          <w:rFonts w:ascii="Times New Roman" w:hAnsi="Times New Roman" w:cs="Times New Roman"/>
          <w:color w:val="auto"/>
          <w:sz w:val="24"/>
          <w:szCs w:val="24"/>
          <w:u w:val="single"/>
        </w:rPr>
        <w:t>Cicutti</w:t>
      </w:r>
      <w:proofErr w:type="spellEnd"/>
      <w:r w:rsidRPr="00A17B60">
        <w:rPr>
          <w:rFonts w:ascii="Times New Roman" w:hAnsi="Times New Roman" w:cs="Times New Roman"/>
          <w:color w:val="auto"/>
          <w:sz w:val="24"/>
          <w:szCs w:val="24"/>
          <w:u w:val="single"/>
        </w:rPr>
        <w:t>, B.</w:t>
      </w:r>
      <w:r w:rsidRPr="00A17B60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  <w:proofErr w:type="spellStart"/>
      <w:r w:rsidRPr="00A17B60">
        <w:rPr>
          <w:rFonts w:ascii="Times New Roman" w:hAnsi="Times New Roman" w:cs="Times New Roman"/>
          <w:color w:val="auto"/>
          <w:sz w:val="24"/>
          <w:szCs w:val="24"/>
        </w:rPr>
        <w:t>Asorey</w:t>
      </w:r>
      <w:proofErr w:type="spellEnd"/>
      <w:r w:rsidRPr="00A17B60">
        <w:rPr>
          <w:rFonts w:ascii="Times New Roman" w:hAnsi="Times New Roman" w:cs="Times New Roman"/>
          <w:color w:val="auto"/>
          <w:sz w:val="24"/>
          <w:szCs w:val="24"/>
        </w:rPr>
        <w:t>, G.</w:t>
      </w:r>
      <w:r w:rsidR="00A17B60" w:rsidRPr="00A17B60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  <w:proofErr w:type="spellStart"/>
      <w:r w:rsidR="00A17B60" w:rsidRPr="00A17B60">
        <w:rPr>
          <w:rFonts w:ascii="Times New Roman" w:hAnsi="Times New Roman" w:cs="Times New Roman"/>
          <w:color w:val="auto"/>
          <w:sz w:val="24"/>
          <w:szCs w:val="24"/>
        </w:rPr>
        <w:t>Cignacco</w:t>
      </w:r>
      <w:proofErr w:type="spellEnd"/>
      <w:r w:rsidR="00A17B60" w:rsidRPr="00A17B60">
        <w:rPr>
          <w:rFonts w:ascii="Times New Roman" w:hAnsi="Times New Roman" w:cs="Times New Roman"/>
          <w:color w:val="auto"/>
          <w:sz w:val="24"/>
          <w:szCs w:val="24"/>
        </w:rPr>
        <w:t xml:space="preserve">, A.; Blázquez, F.; Montenegro, L.; Aguilera </w:t>
      </w:r>
      <w:proofErr w:type="spellStart"/>
      <w:r w:rsidR="00A17B60" w:rsidRPr="00A17B60">
        <w:rPr>
          <w:rFonts w:ascii="Times New Roman" w:hAnsi="Times New Roman" w:cs="Times New Roman"/>
          <w:color w:val="auto"/>
          <w:sz w:val="24"/>
          <w:szCs w:val="24"/>
        </w:rPr>
        <w:t>Baglie</w:t>
      </w:r>
      <w:r w:rsidR="00A17B60">
        <w:rPr>
          <w:rFonts w:ascii="Times New Roman" w:hAnsi="Times New Roman" w:cs="Times New Roman"/>
          <w:color w:val="auto"/>
          <w:sz w:val="24"/>
          <w:szCs w:val="24"/>
        </w:rPr>
        <w:t>t</w:t>
      </w:r>
      <w:bookmarkStart w:id="0" w:name="_GoBack"/>
      <w:bookmarkEnd w:id="0"/>
      <w:r w:rsidR="00A17B60" w:rsidRPr="00A17B60">
        <w:rPr>
          <w:rFonts w:ascii="Times New Roman" w:hAnsi="Times New Roman" w:cs="Times New Roman"/>
          <w:color w:val="auto"/>
          <w:sz w:val="24"/>
          <w:szCs w:val="24"/>
        </w:rPr>
        <w:t>to</w:t>
      </w:r>
      <w:proofErr w:type="spellEnd"/>
      <w:r w:rsidR="00A17B60" w:rsidRPr="00A17B60">
        <w:rPr>
          <w:rFonts w:ascii="Times New Roman" w:hAnsi="Times New Roman" w:cs="Times New Roman"/>
          <w:color w:val="auto"/>
          <w:sz w:val="24"/>
          <w:szCs w:val="24"/>
        </w:rPr>
        <w:t>, G.</w:t>
      </w:r>
    </w:p>
    <w:p w:rsidR="005605CB" w:rsidRDefault="005605CB" w:rsidP="005605CB">
      <w:pPr>
        <w:autoSpaceDE w:val="0"/>
        <w:autoSpaceDN w:val="0"/>
        <w:adjustRightInd w:val="0"/>
        <w:spacing w:after="0"/>
        <w:rPr>
          <w:rFonts w:cs="Calibri"/>
          <w:color w:val="auto"/>
        </w:rPr>
      </w:pPr>
      <w:r>
        <w:rPr>
          <w:rFonts w:cs="Calibri"/>
          <w:color w:val="auto"/>
        </w:rPr>
        <w:t>IDEHA, Facultad de Arquitectura, Planeamiento y Diseño UNR</w:t>
      </w:r>
    </w:p>
    <w:p w:rsidR="005605CB" w:rsidRDefault="00A17B60" w:rsidP="005605CB">
      <w:pPr>
        <w:autoSpaceDE w:val="0"/>
        <w:autoSpaceDN w:val="0"/>
        <w:adjustRightInd w:val="0"/>
        <w:spacing w:after="0"/>
        <w:rPr>
          <w:rFonts w:cs="Calibri"/>
          <w:color w:val="auto"/>
        </w:rPr>
      </w:pPr>
      <w:hyperlink r:id="rId5" w:history="1">
        <w:r w:rsidR="005605CB" w:rsidRPr="001478E6">
          <w:rPr>
            <w:rStyle w:val="Hipervnculo"/>
            <w:rFonts w:cs="Calibri"/>
          </w:rPr>
          <w:t>bcicutti@hotmail.com</w:t>
        </w:r>
      </w:hyperlink>
    </w:p>
    <w:p w:rsidR="00C93772" w:rsidRPr="00C93772" w:rsidRDefault="00C93772" w:rsidP="00C9377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93772" w:rsidRPr="00C93772" w:rsidRDefault="00C93772" w:rsidP="00C93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772">
        <w:rPr>
          <w:rFonts w:ascii="Times New Roman" w:hAnsi="Times New Roman" w:cs="Times New Roman"/>
          <w:sz w:val="24"/>
          <w:szCs w:val="24"/>
        </w:rPr>
        <w:t>Este trabajo parte de un relevamiento exhaustivo realizado en los tres corredores Norte, Sur y Oeste del Área Metropolitana Rosario AMR (y superando la misma), del patrimonio material, inmaterial, cartográfico, arquitectónico, natural y archivístico. En el marco de la temática, de  Paisajes Culturales, se parte de una concepción multidimensional del desarrollo y de los recursos utilizables para su consecución anclado en la creciente importancia conferida no solo al turismo en las dinámicas socio económicas y territoriales, sino en el reconocimiento de los recursos disponibles, en forma educativa, artística y arquitectónica, a fin de movilizar las especificidades regionales, el turismo local, la recreación, economías alternativas, las actividades deportivas, ambientales y otras, capaces de promover marcas o identidades locales, a la vez que generar  rentas, empleos, movimiento, etc.</w:t>
      </w:r>
    </w:p>
    <w:p w:rsidR="00C93772" w:rsidRPr="00C93772" w:rsidRDefault="00C93772" w:rsidP="00C93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772">
        <w:rPr>
          <w:rFonts w:ascii="Times New Roman" w:hAnsi="Times New Roman" w:cs="Times New Roman"/>
          <w:sz w:val="24"/>
          <w:szCs w:val="24"/>
        </w:rPr>
        <w:t xml:space="preserve">La </w:t>
      </w:r>
      <w:proofErr w:type="gramStart"/>
      <w:r w:rsidRPr="00C93772">
        <w:rPr>
          <w:rFonts w:ascii="Times New Roman" w:hAnsi="Times New Roman" w:cs="Times New Roman"/>
          <w:sz w:val="24"/>
          <w:szCs w:val="24"/>
        </w:rPr>
        <w:t>primer fase</w:t>
      </w:r>
      <w:proofErr w:type="gramEnd"/>
      <w:r w:rsidRPr="00C93772">
        <w:rPr>
          <w:rFonts w:ascii="Times New Roman" w:hAnsi="Times New Roman" w:cs="Times New Roman"/>
          <w:sz w:val="24"/>
          <w:szCs w:val="24"/>
        </w:rPr>
        <w:t xml:space="preserve"> es analítica, de identificación y relevamiento de múltiples recursos (naturales, históricos, arquitectónicos, urbanos, tangibles e intangibles en el territorio designado) y el diseño (estructuración) de Rutas o itinerarios culturales. </w:t>
      </w:r>
    </w:p>
    <w:p w:rsidR="00C93772" w:rsidRPr="00C93772" w:rsidRDefault="00C93772" w:rsidP="00C93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C93772">
        <w:rPr>
          <w:rFonts w:ascii="Times New Roman" w:hAnsi="Times New Roman" w:cs="Times New Roman"/>
          <w:sz w:val="24"/>
          <w:szCs w:val="24"/>
        </w:rPr>
        <w:t xml:space="preserve">La segunda fase estará centrada en la incorporación de referentes comunitarios (particularmente jóvenes rurales,  en forma individual o a </w:t>
      </w:r>
      <w:proofErr w:type="spellStart"/>
      <w:r w:rsidRPr="00C93772">
        <w:rPr>
          <w:rFonts w:ascii="Times New Roman" w:hAnsi="Times New Roman" w:cs="Times New Roman"/>
          <w:sz w:val="24"/>
          <w:szCs w:val="24"/>
        </w:rPr>
        <w:t>traves</w:t>
      </w:r>
      <w:proofErr w:type="spellEnd"/>
      <w:r w:rsidRPr="00C93772">
        <w:rPr>
          <w:rFonts w:ascii="Times New Roman" w:hAnsi="Times New Roman" w:cs="Times New Roman"/>
          <w:sz w:val="24"/>
          <w:szCs w:val="24"/>
        </w:rPr>
        <w:t xml:space="preserve"> de instituciones), </w:t>
      </w:r>
      <w:proofErr w:type="spellStart"/>
      <w:r w:rsidRPr="00C93772">
        <w:rPr>
          <w:rFonts w:ascii="Times New Roman" w:hAnsi="Times New Roman" w:cs="Times New Roman"/>
          <w:sz w:val="24"/>
          <w:szCs w:val="24"/>
        </w:rPr>
        <w:t>capacitacion</w:t>
      </w:r>
      <w:proofErr w:type="spellEnd"/>
      <w:r w:rsidRPr="00C93772">
        <w:rPr>
          <w:rFonts w:ascii="Times New Roman" w:hAnsi="Times New Roman" w:cs="Times New Roman"/>
          <w:sz w:val="24"/>
          <w:szCs w:val="24"/>
        </w:rPr>
        <w:t xml:space="preserve"> de los mismos y construcción de un dispositivos de enunciación y </w:t>
      </w:r>
      <w:proofErr w:type="spellStart"/>
      <w:r w:rsidRPr="00C93772">
        <w:rPr>
          <w:rFonts w:ascii="Times New Roman" w:hAnsi="Times New Roman" w:cs="Times New Roman"/>
          <w:sz w:val="24"/>
          <w:szCs w:val="24"/>
        </w:rPr>
        <w:t>visibilización</w:t>
      </w:r>
      <w:proofErr w:type="spellEnd"/>
      <w:r w:rsidRPr="00C93772">
        <w:rPr>
          <w:rFonts w:ascii="Times New Roman" w:hAnsi="Times New Roman" w:cs="Times New Roman"/>
          <w:sz w:val="24"/>
          <w:szCs w:val="24"/>
        </w:rPr>
        <w:t xml:space="preserve"> de las rutas culturales  a fin contribuir a la conversión de los recursos señalados en productos reconocibles, turísticos y educativos. </w:t>
      </w:r>
    </w:p>
    <w:p w:rsidR="005605CB" w:rsidRPr="00C93772" w:rsidRDefault="005605CB" w:rsidP="005605CB">
      <w:pPr>
        <w:autoSpaceDE w:val="0"/>
        <w:autoSpaceDN w:val="0"/>
        <w:adjustRightInd w:val="0"/>
        <w:spacing w:after="0"/>
        <w:rPr>
          <w:rFonts w:cs="Calibri"/>
          <w:color w:val="auto"/>
          <w:lang w:val="it-IT"/>
        </w:rPr>
      </w:pPr>
    </w:p>
    <w:sectPr w:rsidR="005605CB" w:rsidRPr="00C93772" w:rsidSect="005605CB">
      <w:pgSz w:w="12240" w:h="15840"/>
      <w:pgMar w:top="1701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ont299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horndale AMT">
    <w:altName w:val="Times New Roman"/>
    <w:charset w:val="00"/>
    <w:family w:val="roman"/>
    <w:pitch w:val="variable"/>
  </w:font>
  <w:font w:name="Albany AMT">
    <w:altName w:val="Arial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A0538"/>
    <w:multiLevelType w:val="hybridMultilevel"/>
    <w:tmpl w:val="AEDC9C7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2BE4269"/>
    <w:multiLevelType w:val="hybridMultilevel"/>
    <w:tmpl w:val="E6F856A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76AF"/>
    <w:rsid w:val="000E0027"/>
    <w:rsid w:val="001627EE"/>
    <w:rsid w:val="001E4D2C"/>
    <w:rsid w:val="00205975"/>
    <w:rsid w:val="002E492D"/>
    <w:rsid w:val="0045631A"/>
    <w:rsid w:val="00504124"/>
    <w:rsid w:val="005605CB"/>
    <w:rsid w:val="005A2A49"/>
    <w:rsid w:val="00660A15"/>
    <w:rsid w:val="006C3526"/>
    <w:rsid w:val="006F375F"/>
    <w:rsid w:val="007D0D60"/>
    <w:rsid w:val="008062C1"/>
    <w:rsid w:val="008821EB"/>
    <w:rsid w:val="008D76AF"/>
    <w:rsid w:val="008F1FC2"/>
    <w:rsid w:val="00933234"/>
    <w:rsid w:val="009C0224"/>
    <w:rsid w:val="00A17B60"/>
    <w:rsid w:val="00B33EDF"/>
    <w:rsid w:val="00C12505"/>
    <w:rsid w:val="00C3318D"/>
    <w:rsid w:val="00C5617B"/>
    <w:rsid w:val="00C93772"/>
    <w:rsid w:val="00C94C4F"/>
    <w:rsid w:val="00DA5418"/>
    <w:rsid w:val="00DD0ACB"/>
    <w:rsid w:val="00E35D0B"/>
    <w:rsid w:val="00EA3ACC"/>
    <w:rsid w:val="00ED7B01"/>
    <w:rsid w:val="00F12CB7"/>
    <w:rsid w:val="00F518A8"/>
    <w:rsid w:val="00F64ACB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A56D5AB"/>
  <w15:docId w15:val="{F7128A74-6AFF-42A6-9E3F-F41EDB8B3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C4F"/>
    <w:pPr>
      <w:suppressAutoHyphens/>
      <w:spacing w:after="160" w:line="254" w:lineRule="auto"/>
    </w:pPr>
    <w:rPr>
      <w:rFonts w:cs="font299"/>
      <w:color w:val="00000A"/>
      <w:kern w:val="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Ninguno">
    <w:name w:val="Ninguno"/>
    <w:uiPriority w:val="99"/>
    <w:rsid w:val="00E35D0B"/>
    <w:rPr>
      <w:lang w:val="es-ES_tradnl"/>
    </w:rPr>
  </w:style>
  <w:style w:type="paragraph" w:styleId="NormalWeb">
    <w:name w:val="Normal (Web)"/>
    <w:basedOn w:val="Normal"/>
    <w:uiPriority w:val="99"/>
    <w:semiHidden/>
    <w:rsid w:val="00660A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s-AR"/>
    </w:rPr>
  </w:style>
  <w:style w:type="character" w:styleId="Hipervnculo">
    <w:name w:val="Hyperlink"/>
    <w:basedOn w:val="Fuentedeprrafopredeter"/>
    <w:uiPriority w:val="99"/>
    <w:rsid w:val="00DA5418"/>
    <w:rPr>
      <w:rFonts w:cs="Times New Roman"/>
      <w:color w:val="0000FF"/>
      <w:u w:val="single"/>
    </w:rPr>
  </w:style>
  <w:style w:type="character" w:styleId="Textoennegrita">
    <w:name w:val="Strong"/>
    <w:basedOn w:val="Fuentedeprrafopredeter"/>
    <w:uiPriority w:val="99"/>
    <w:qFormat/>
    <w:rsid w:val="00DA5418"/>
    <w:rPr>
      <w:rFonts w:cs="Times New Roman"/>
      <w:b/>
      <w:bCs/>
    </w:rPr>
  </w:style>
  <w:style w:type="paragraph" w:styleId="Prrafodelista">
    <w:name w:val="List Paragraph"/>
    <w:basedOn w:val="Normal"/>
    <w:uiPriority w:val="99"/>
    <w:qFormat/>
    <w:rsid w:val="00DA5418"/>
    <w:pPr>
      <w:ind w:left="720"/>
      <w:contextualSpacing/>
    </w:pPr>
  </w:style>
  <w:style w:type="paragraph" w:customStyle="1" w:styleId="Normal1">
    <w:name w:val="Normal1"/>
    <w:basedOn w:val="Normal"/>
    <w:rsid w:val="005605CB"/>
    <w:pPr>
      <w:widowControl w:val="0"/>
      <w:spacing w:after="0" w:line="240" w:lineRule="auto"/>
    </w:pPr>
    <w:rPr>
      <w:rFonts w:ascii="Thorndale AMT" w:eastAsia="Albany AMT" w:hAnsi="Thorndale AMT" w:cs="Times New Roman"/>
      <w:color w:val="auto"/>
      <w:kern w:val="2"/>
      <w:sz w:val="24"/>
      <w:szCs w:val="20"/>
      <w:lang w:eastAsia="es-ES"/>
    </w:rPr>
  </w:style>
  <w:style w:type="paragraph" w:styleId="Textonotapie">
    <w:name w:val="footnote text"/>
    <w:basedOn w:val="Normal"/>
    <w:link w:val="TextonotapieCar"/>
    <w:semiHidden/>
    <w:rsid w:val="005605CB"/>
    <w:pPr>
      <w:suppressAutoHyphens w:val="0"/>
      <w:spacing w:after="0" w:line="240" w:lineRule="auto"/>
    </w:pPr>
    <w:rPr>
      <w:rFonts w:ascii="Arial" w:eastAsia="Times New Roman" w:hAnsi="Arial" w:cs="Times New Roman"/>
      <w:color w:val="auto"/>
      <w:kern w:val="0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5605CB"/>
    <w:rPr>
      <w:rFonts w:ascii="Arial" w:eastAsia="Times New Roman" w:hAnsi="Arial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56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1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cicutti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289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bcicutti</dc:creator>
  <cp:keywords/>
  <dc:description/>
  <cp:lastModifiedBy>Bibiana</cp:lastModifiedBy>
  <cp:revision>14</cp:revision>
  <cp:lastPrinted>2019-06-06T15:03:00Z</cp:lastPrinted>
  <dcterms:created xsi:type="dcterms:W3CDTF">2019-05-28T14:16:00Z</dcterms:created>
  <dcterms:modified xsi:type="dcterms:W3CDTF">2019-08-23T15:44:00Z</dcterms:modified>
</cp:coreProperties>
</file>